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B2FE6">
      <w:pPr>
        <w:widowControl/>
        <w:spacing w:before="100" w:after="100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附件</w:t>
      </w:r>
      <w:r>
        <w:rPr>
          <w:rFonts w:hint="eastAsia" w:ascii="宋体" w:hAnsi="宋体" w:cs="宋体"/>
          <w:bCs/>
          <w:kern w:val="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28"/>
          <w:szCs w:val="28"/>
        </w:rPr>
        <w:t xml:space="preserve">：  </w:t>
      </w:r>
    </w:p>
    <w:p w14:paraId="596FD1F5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第十届浙江师范大学公共管理案例大赛暨省赛选拔赛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报名表</w:t>
      </w:r>
    </w:p>
    <w:p w14:paraId="47F9604A">
      <w:pPr>
        <w:rPr>
          <w:rFonts w:hint="eastAsia"/>
        </w:rPr>
      </w:pPr>
    </w:p>
    <w:tbl>
      <w:tblPr>
        <w:tblStyle w:val="4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35"/>
        <w:gridCol w:w="1500"/>
        <w:gridCol w:w="711"/>
        <w:gridCol w:w="848"/>
        <w:gridCol w:w="851"/>
        <w:gridCol w:w="850"/>
        <w:gridCol w:w="890"/>
        <w:gridCol w:w="953"/>
      </w:tblGrid>
      <w:tr w14:paraId="0A9C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vAlign w:val="center"/>
          </w:tcPr>
          <w:p w14:paraId="22655F2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</w:t>
            </w:r>
          </w:p>
          <w:p w14:paraId="79BC898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编号</w:t>
            </w:r>
          </w:p>
          <w:p w14:paraId="0E1012A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335" w:type="dxa"/>
            <w:vAlign w:val="center"/>
          </w:tcPr>
          <w:p w14:paraId="67078E1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团队名称</w:t>
            </w:r>
          </w:p>
        </w:tc>
        <w:tc>
          <w:tcPr>
            <w:tcW w:w="3910" w:type="dxa"/>
            <w:gridSpan w:val="4"/>
            <w:vAlign w:val="center"/>
          </w:tcPr>
          <w:p w14:paraId="1B152AC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</w:tcPr>
          <w:p w14:paraId="6386D4F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参赛组别</w:t>
            </w:r>
          </w:p>
        </w:tc>
        <w:tc>
          <w:tcPr>
            <w:tcW w:w="1843" w:type="dxa"/>
            <w:gridSpan w:val="2"/>
          </w:tcPr>
          <w:p w14:paraId="72998377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□ 本科组 </w:t>
            </w:r>
          </w:p>
          <w:p w14:paraId="6BE3A1E1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 研究生组</w:t>
            </w:r>
          </w:p>
        </w:tc>
      </w:tr>
      <w:tr w14:paraId="43CF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 w14:paraId="188625E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35" w:type="dxa"/>
            <w:gridSpan w:val="2"/>
          </w:tcPr>
          <w:p w14:paraId="6218BED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研究对象 (与授权书盖章的单位名称一致)</w:t>
            </w:r>
          </w:p>
        </w:tc>
        <w:tc>
          <w:tcPr>
            <w:tcW w:w="5103" w:type="dxa"/>
            <w:gridSpan w:val="6"/>
          </w:tcPr>
          <w:p w14:paraId="3CEA814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A53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 w14:paraId="7C3BEB3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62E1DF3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指导教师1</w:t>
            </w:r>
          </w:p>
        </w:tc>
        <w:tc>
          <w:tcPr>
            <w:tcW w:w="1500" w:type="dxa"/>
            <w:vAlign w:val="center"/>
          </w:tcPr>
          <w:p w14:paraId="18F452F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774A227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  <w:p w14:paraId="267293E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固话</w:t>
            </w:r>
          </w:p>
        </w:tc>
        <w:tc>
          <w:tcPr>
            <w:tcW w:w="1699" w:type="dxa"/>
            <w:gridSpan w:val="2"/>
            <w:vAlign w:val="center"/>
          </w:tcPr>
          <w:p w14:paraId="30A7F89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ECD045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843" w:type="dxa"/>
            <w:gridSpan w:val="2"/>
            <w:vAlign w:val="center"/>
          </w:tcPr>
          <w:p w14:paraId="0AC7AE0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1CE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 w14:paraId="7DC5838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25995E3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指导教师2</w:t>
            </w:r>
          </w:p>
        </w:tc>
        <w:tc>
          <w:tcPr>
            <w:tcW w:w="1500" w:type="dxa"/>
            <w:vAlign w:val="center"/>
          </w:tcPr>
          <w:p w14:paraId="5DCC578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73E5BEA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  <w:p w14:paraId="7557DB5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固话</w:t>
            </w:r>
          </w:p>
        </w:tc>
        <w:tc>
          <w:tcPr>
            <w:tcW w:w="1699" w:type="dxa"/>
            <w:gridSpan w:val="2"/>
            <w:vAlign w:val="center"/>
          </w:tcPr>
          <w:p w14:paraId="6FBDAFC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573BB6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843" w:type="dxa"/>
            <w:gridSpan w:val="2"/>
            <w:vAlign w:val="center"/>
          </w:tcPr>
          <w:p w14:paraId="400BE72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C7E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shd w:val="clear" w:color="auto" w:fill="A6A6A6"/>
          </w:tcPr>
          <w:p w14:paraId="3238FA6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</w:t>
            </w:r>
          </w:p>
        </w:tc>
        <w:tc>
          <w:tcPr>
            <w:tcW w:w="1335" w:type="dxa"/>
            <w:shd w:val="clear" w:color="auto" w:fill="A6A6A6"/>
          </w:tcPr>
          <w:p w14:paraId="2363756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00" w:type="dxa"/>
            <w:shd w:val="clear" w:color="auto" w:fill="A6A6A6"/>
          </w:tcPr>
          <w:p w14:paraId="09C9F65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学号</w:t>
            </w:r>
          </w:p>
        </w:tc>
        <w:tc>
          <w:tcPr>
            <w:tcW w:w="1559" w:type="dxa"/>
            <w:gridSpan w:val="2"/>
            <w:shd w:val="clear" w:color="auto" w:fill="A6A6A6"/>
          </w:tcPr>
          <w:p w14:paraId="07DDCAD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2591" w:type="dxa"/>
            <w:gridSpan w:val="3"/>
            <w:shd w:val="clear" w:color="auto" w:fill="A6A6A6"/>
          </w:tcPr>
          <w:p w14:paraId="7576447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953" w:type="dxa"/>
            <w:shd w:val="clear" w:color="auto" w:fill="A6A6A6"/>
          </w:tcPr>
          <w:p w14:paraId="22392F9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</w:t>
            </w:r>
          </w:p>
        </w:tc>
      </w:tr>
      <w:tr w14:paraId="6F19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F5732B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1335" w:type="dxa"/>
          </w:tcPr>
          <w:p w14:paraId="18848EA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0" w:type="dxa"/>
          </w:tcPr>
          <w:p w14:paraId="6A8176E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gridSpan w:val="2"/>
          </w:tcPr>
          <w:p w14:paraId="4FCB74A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91" w:type="dxa"/>
            <w:gridSpan w:val="3"/>
          </w:tcPr>
          <w:p w14:paraId="67A9B5F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53" w:type="dxa"/>
          </w:tcPr>
          <w:p w14:paraId="1C7EED5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0FC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C1BDC8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1335" w:type="dxa"/>
          </w:tcPr>
          <w:p w14:paraId="1A7628D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0" w:type="dxa"/>
          </w:tcPr>
          <w:p w14:paraId="627AF28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gridSpan w:val="2"/>
          </w:tcPr>
          <w:p w14:paraId="5A705B7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91" w:type="dxa"/>
            <w:gridSpan w:val="3"/>
          </w:tcPr>
          <w:p w14:paraId="474C639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53" w:type="dxa"/>
          </w:tcPr>
          <w:p w14:paraId="4F5960F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0F3B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6CB16C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1335" w:type="dxa"/>
          </w:tcPr>
          <w:p w14:paraId="62BF5BC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0" w:type="dxa"/>
          </w:tcPr>
          <w:p w14:paraId="7D94719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gridSpan w:val="2"/>
          </w:tcPr>
          <w:p w14:paraId="76441CA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91" w:type="dxa"/>
            <w:gridSpan w:val="3"/>
          </w:tcPr>
          <w:p w14:paraId="4350F23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53" w:type="dxa"/>
          </w:tcPr>
          <w:p w14:paraId="2C3DF6A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CB0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F8E908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1335" w:type="dxa"/>
          </w:tcPr>
          <w:p w14:paraId="25ECDFB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0" w:type="dxa"/>
          </w:tcPr>
          <w:p w14:paraId="77C1B97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gridSpan w:val="2"/>
          </w:tcPr>
          <w:p w14:paraId="145C782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91" w:type="dxa"/>
            <w:gridSpan w:val="3"/>
          </w:tcPr>
          <w:p w14:paraId="635058D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53" w:type="dxa"/>
          </w:tcPr>
          <w:p w14:paraId="6D4B277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7F0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255E20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1335" w:type="dxa"/>
          </w:tcPr>
          <w:p w14:paraId="1AEA411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0" w:type="dxa"/>
          </w:tcPr>
          <w:p w14:paraId="40514C1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gridSpan w:val="2"/>
          </w:tcPr>
          <w:p w14:paraId="7F2820C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91" w:type="dxa"/>
            <w:gridSpan w:val="3"/>
          </w:tcPr>
          <w:p w14:paraId="40ACAB7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53" w:type="dxa"/>
          </w:tcPr>
          <w:p w14:paraId="653A106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652ECD4">
      <w:pPr>
        <w:rPr>
          <w:rFonts w:hint="eastAsia"/>
        </w:rPr>
      </w:pPr>
    </w:p>
    <w:sectPr>
      <w:pgSz w:w="11906" w:h="16838"/>
      <w:pgMar w:top="1644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857D93"/>
    <w:rsid w:val="002E17CD"/>
    <w:rsid w:val="00333BA1"/>
    <w:rsid w:val="00354AF0"/>
    <w:rsid w:val="003C417D"/>
    <w:rsid w:val="00454BB4"/>
    <w:rsid w:val="005C1833"/>
    <w:rsid w:val="005D5804"/>
    <w:rsid w:val="005E2763"/>
    <w:rsid w:val="005E2772"/>
    <w:rsid w:val="00661B07"/>
    <w:rsid w:val="00776137"/>
    <w:rsid w:val="007D6E51"/>
    <w:rsid w:val="00810331"/>
    <w:rsid w:val="00810FE4"/>
    <w:rsid w:val="00881480"/>
    <w:rsid w:val="00B24F62"/>
    <w:rsid w:val="00D464A5"/>
    <w:rsid w:val="00E24F09"/>
    <w:rsid w:val="00F14525"/>
    <w:rsid w:val="00F1677C"/>
    <w:rsid w:val="076A4B12"/>
    <w:rsid w:val="2D835F1D"/>
    <w:rsid w:val="4B9429EF"/>
    <w:rsid w:val="5F857D9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556;&#31036;&#20891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108</Words>
  <Characters>108</Characters>
  <Lines>1</Lines>
  <Paragraphs>1</Paragraphs>
  <TotalTime>150</TotalTime>
  <ScaleCrop>false</ScaleCrop>
  <LinksUpToDate>false</LinksUpToDate>
  <CharactersWithSpaces>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2023-10-16T05:03:00Z</dcterms:created>
  <dc:creator>直捣黄龙</dc:creator>
  <cp:lastModifiedBy>Louie</cp:lastModifiedBy>
  <dcterms:modified xsi:type="dcterms:W3CDTF">2026-06-18T07:36:38Z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eyJoZGlkIjoiNmJlNjc3NmI0N2Y5ZTE4YjY1YzA4MzQ4NzJkM2Q4OTMiLCJ1c2VySWQiOiIyNTQ1Mzg4MDgifQ==</vt:lpwstr>
  </property>
  <property fmtid="{D5CDD505-2E9C-101B-9397-08002B2CF9AE}" pid="4" name="ICV">
    <vt:lpwstr>AFC6A846832A494CAAE179F09E2DAA44_12</vt:lpwstr>
  </property>
</Properties>
</file>